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04AB" w14:textId="6CB939CC" w:rsidR="00CC04AB" w:rsidRDefault="00CC04AB" w:rsidP="00CC04AB">
      <w:pPr>
        <w:shd w:val="clear" w:color="auto" w:fill="FFFFFF"/>
        <w:spacing w:after="0" w:line="480" w:lineRule="atLeast"/>
        <w:textAlignment w:val="top"/>
        <w:rPr>
          <w:rFonts w:ascii="PT Serif" w:eastAsia="Times New Roman" w:hAnsi="PT Serif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О каких изменениях законодательства нужно знать гражданам с 1 января 2026 года</w:t>
      </w:r>
    </w:p>
    <w:p w14:paraId="67B1BB91" w14:textId="77777777" w:rsidR="00CC04AB" w:rsidRDefault="00CC04AB" w:rsidP="00CC04AB">
      <w:pPr>
        <w:shd w:val="clear" w:color="auto" w:fill="FFFFFF"/>
        <w:spacing w:after="0" w:line="480" w:lineRule="atLeast"/>
        <w:textAlignment w:val="top"/>
        <w:rPr>
          <w:rFonts w:ascii="PT Serif" w:eastAsia="Times New Roman" w:hAnsi="PT Serif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0A5C6726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outlineLvl w:val="1"/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</w:pPr>
      <w:bookmarkStart w:id="0" w:name="anchor_1"/>
      <w:bookmarkEnd w:id="0"/>
      <w:r w:rsidRPr="00CC04AB"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  <w:t>НДС</w:t>
      </w:r>
    </w:p>
    <w:p w14:paraId="15EDD754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Основную ставку налога повысили с </w:t>
      </w:r>
      <w:hyperlink r:id="rId5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20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до </w:t>
      </w:r>
      <w:hyperlink r:id="rId6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22%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. Новшество применяют к товарам, работам, услугам и имущественным правам, которые отгрузили, выполнили, оказали или передали </w:t>
      </w:r>
      <w:hyperlink r:id="rId7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с 1 января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.</w:t>
      </w:r>
    </w:p>
    <w:p w14:paraId="606A5FAB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i/>
          <w:iCs/>
          <w:color w:val="0E0E0E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Документ: </w:t>
      </w:r>
      <w:hyperlink r:id="rId8" w:history="1">
        <w:r w:rsidRPr="00CC04AB">
          <w:rPr>
            <w:rFonts w:ascii="PT Serif" w:eastAsia="Times New Roman" w:hAnsi="PT Serif" w:cs="Times New Roman"/>
            <w:i/>
            <w:iCs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Федеральный закон от 28.11.2025 N 425-ФЗ</w:t>
        </w:r>
      </w:hyperlink>
    </w:p>
    <w:p w14:paraId="6BE51F20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outlineLvl w:val="1"/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</w:pPr>
      <w:bookmarkStart w:id="1" w:name="anchor_2"/>
      <w:bookmarkEnd w:id="1"/>
      <w:r w:rsidRPr="00CC04AB"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  <w:t>Время отдыха</w:t>
      </w:r>
    </w:p>
    <w:p w14:paraId="4FE80011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Выходные с 3 и 4 января (суббота и воскресенье) </w:t>
      </w:r>
      <w:hyperlink r:id="rId9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перенесли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. С учетом этого те, кто трудится по графику 5-дневной рабочей недели, вправе отдохнуть:</w:t>
      </w:r>
    </w:p>
    <w:p w14:paraId="12576651" w14:textId="77777777" w:rsidR="00CC04AB" w:rsidRPr="00CC04AB" w:rsidRDefault="00CC04AB" w:rsidP="00CC04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с 31 декабря 2025 года по 11 января 2026 года;</w:t>
      </w:r>
    </w:p>
    <w:p w14:paraId="3DFCF89C" w14:textId="77777777" w:rsidR="00CC04AB" w:rsidRPr="00CC04AB" w:rsidRDefault="00CC04AB" w:rsidP="00CC04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с 21 по 23 февраля;</w:t>
      </w:r>
    </w:p>
    <w:p w14:paraId="2CDA4194" w14:textId="77777777" w:rsidR="00CC04AB" w:rsidRPr="00CC04AB" w:rsidRDefault="00CC04AB" w:rsidP="00CC04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с 7 по 9 марта;</w:t>
      </w:r>
    </w:p>
    <w:p w14:paraId="4C129A7D" w14:textId="77777777" w:rsidR="00CC04AB" w:rsidRPr="00CC04AB" w:rsidRDefault="00CC04AB" w:rsidP="00CC04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с 1 по 3 и с 9 по 11 мая;</w:t>
      </w:r>
    </w:p>
    <w:p w14:paraId="00BD9172" w14:textId="77777777" w:rsidR="00CC04AB" w:rsidRPr="00CC04AB" w:rsidRDefault="00CC04AB" w:rsidP="00CC04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с 12 по 14 июня;</w:t>
      </w:r>
    </w:p>
    <w:p w14:paraId="03816256" w14:textId="77777777" w:rsidR="00CC04AB" w:rsidRPr="00CC04AB" w:rsidRDefault="00CC04AB" w:rsidP="00CC04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4 ноября;</w:t>
      </w:r>
    </w:p>
    <w:p w14:paraId="15A63F42" w14:textId="77777777" w:rsidR="00CC04AB" w:rsidRPr="00CC04AB" w:rsidRDefault="00CC04AB" w:rsidP="00CC04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31 декабря 2026 года.</w:t>
      </w:r>
    </w:p>
    <w:p w14:paraId="25D586ED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i/>
          <w:iCs/>
          <w:color w:val="0E0E0E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Документ: </w:t>
      </w:r>
      <w:hyperlink r:id="rId10" w:history="1">
        <w:r w:rsidRPr="00CC04AB">
          <w:rPr>
            <w:rFonts w:ascii="PT Serif" w:eastAsia="Times New Roman" w:hAnsi="PT Serif" w:cs="Times New Roman"/>
            <w:i/>
            <w:iCs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Постановление Правительства РФ от 24.09.2025 N 1466</w:t>
        </w:r>
      </w:hyperlink>
    </w:p>
    <w:p w14:paraId="0BA5F24C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outlineLvl w:val="1"/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</w:pPr>
      <w:bookmarkStart w:id="2" w:name="anchor_3"/>
      <w:bookmarkEnd w:id="2"/>
      <w:r w:rsidRPr="00CC04AB"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  <w:t>Водительские права</w:t>
      </w:r>
    </w:p>
    <w:p w14:paraId="784CFC23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Российские водительские удостоверения, которые истекают с 1 января 2026 года, автоматически не продлеваются. Послабление </w:t>
      </w:r>
      <w:hyperlink r:id="rId11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касалось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прав с окончанием действия в период с начала 2022 года до конца 2025 года.</w:t>
      </w:r>
    </w:p>
    <w:p w14:paraId="3C71C333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i/>
          <w:iCs/>
          <w:color w:val="0E0E0E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Документ: </w:t>
      </w:r>
      <w:hyperlink r:id="rId12" w:history="1">
        <w:r w:rsidRPr="00CC04AB">
          <w:rPr>
            <w:rFonts w:ascii="PT Serif" w:eastAsia="Times New Roman" w:hAnsi="PT Serif" w:cs="Times New Roman"/>
            <w:i/>
            <w:iCs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Постановление Правительства РФ от 23.12.2023 N 2269</w:t>
        </w:r>
      </w:hyperlink>
    </w:p>
    <w:p w14:paraId="735A585C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outlineLvl w:val="1"/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</w:pPr>
      <w:bookmarkStart w:id="3" w:name="anchor_4"/>
      <w:bookmarkEnd w:id="3"/>
      <w:r w:rsidRPr="00CC04AB"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  <w:lastRenderedPageBreak/>
        <w:t>Круглогодичный призыв в армию</w:t>
      </w:r>
    </w:p>
    <w:p w14:paraId="6BFCC3A5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Призывать граждан не из запаса на срочную военную службу стали </w:t>
      </w:r>
      <w:hyperlink r:id="rId13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с 1 января по 31 декабря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. Таким образом, в течение всего года </w:t>
      </w:r>
      <w:hyperlink r:id="rId14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могут вызывать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на медосвидетельствование, заседания призывной комиссии и пр. Президент уже подписал </w:t>
      </w:r>
      <w:hyperlink r:id="rId15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указ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, в частности, о призыве в 2026 году.</w:t>
      </w:r>
    </w:p>
    <w:p w14:paraId="5AEA8574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Отправлять к месту службы в большинстве случаев </w:t>
      </w:r>
      <w:hyperlink r:id="rId16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должны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с 1 апреля по 15 июля и с 1 октября по 31 декабря.</w:t>
      </w:r>
    </w:p>
    <w:p w14:paraId="720E9E5C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Ранее призывали, как правило, </w:t>
      </w:r>
      <w:hyperlink r:id="rId17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дважды в год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.</w:t>
      </w:r>
    </w:p>
    <w:p w14:paraId="35DE2CDA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i/>
          <w:iCs/>
          <w:color w:val="0E0E0E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Документы: </w:t>
      </w:r>
      <w:hyperlink r:id="rId18" w:history="1">
        <w:r w:rsidRPr="00CC04AB">
          <w:rPr>
            <w:rFonts w:ascii="PT Serif" w:eastAsia="Times New Roman" w:hAnsi="PT Serif" w:cs="Times New Roman"/>
            <w:i/>
            <w:iCs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Федеральный закон от 04.11.2025 N 412-ФЗ</w:t>
        </w:r>
      </w:hyperlink>
    </w:p>
    <w:p w14:paraId="276B83BC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hyperlink r:id="rId19" w:history="1">
        <w:r w:rsidRPr="00CC04AB">
          <w:rPr>
            <w:rFonts w:ascii="PT Serif" w:eastAsia="Times New Roman" w:hAnsi="PT Serif" w:cs="Times New Roman"/>
            <w:i/>
            <w:iCs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Указ Президента РФ от 29.12.2025 N 998</w:t>
        </w:r>
      </w:hyperlink>
    </w:p>
    <w:p w14:paraId="62A98349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outlineLvl w:val="1"/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</w:pPr>
      <w:bookmarkStart w:id="4" w:name="anchor_5"/>
      <w:bookmarkEnd w:id="4"/>
      <w:r w:rsidRPr="00CC04AB"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  <w:t>Страховые пенсии</w:t>
      </w:r>
    </w:p>
    <w:p w14:paraId="1C1E6602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Один пенсионный коэффициент увеличился с 142,76 руб. до </w:t>
      </w:r>
      <w:hyperlink r:id="rId20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156,76 руб.</w:t>
        </w:r>
      </w:hyperlink>
    </w:p>
    <w:p w14:paraId="553C1013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Фиксированная выплата к пенсии по старости в новом году – </w:t>
      </w:r>
      <w:hyperlink r:id="rId21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9584,69 руб.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, что выше прежней более чем на 850 руб.</w:t>
      </w:r>
    </w:p>
    <w:p w14:paraId="7C418F53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i/>
          <w:iCs/>
          <w:color w:val="0E0E0E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Документ: </w:t>
      </w:r>
      <w:hyperlink r:id="rId22" w:history="1">
        <w:r w:rsidRPr="00CC04AB">
          <w:rPr>
            <w:rFonts w:ascii="PT Serif" w:eastAsia="Times New Roman" w:hAnsi="PT Serif" w:cs="Times New Roman"/>
            <w:i/>
            <w:iCs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Федеральный закон от 28.11.2025 N 431-ФЗ</w:t>
        </w:r>
      </w:hyperlink>
    </w:p>
    <w:p w14:paraId="7A246EF7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outlineLvl w:val="1"/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</w:pPr>
      <w:bookmarkStart w:id="5" w:name="anchor_6"/>
      <w:bookmarkEnd w:id="5"/>
      <w:r w:rsidRPr="00CC04AB"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  <w:t>МРОТ</w:t>
      </w:r>
    </w:p>
    <w:p w14:paraId="62C1F7D5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Минимальная зарплата выросла почти на 4700 руб. и составляет </w:t>
      </w:r>
      <w:hyperlink r:id="rId23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27 093 руб.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в месяц.</w:t>
      </w:r>
    </w:p>
    <w:p w14:paraId="464D9B31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i/>
          <w:iCs/>
          <w:color w:val="0E0E0E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Документ: </w:t>
      </w:r>
      <w:hyperlink r:id="rId24" w:history="1">
        <w:r w:rsidRPr="00CC04AB">
          <w:rPr>
            <w:rFonts w:ascii="PT Serif" w:eastAsia="Times New Roman" w:hAnsi="PT Serif" w:cs="Times New Roman"/>
            <w:i/>
            <w:iCs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Федеральный закон от 28.11.2025 N 429-ФЗ</w:t>
        </w:r>
      </w:hyperlink>
    </w:p>
    <w:p w14:paraId="2A478776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outlineLvl w:val="1"/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</w:pPr>
      <w:bookmarkStart w:id="6" w:name="anchor_7"/>
      <w:bookmarkEnd w:id="6"/>
      <w:r w:rsidRPr="00CC04AB"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  <w:t>Пособие по больничному для самозанятых</w:t>
      </w:r>
    </w:p>
    <w:p w14:paraId="1524797C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hyperlink r:id="rId25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До конца 2028 года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проводится эксперимент по добровольному страхованию на случай нетрудоспособности самозанятых. Они смогут оформлять оплачиваемые больничные. Для этого нужно </w:t>
      </w:r>
      <w:hyperlink r:id="rId26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зарегистрироваться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в СФР и </w:t>
      </w:r>
      <w:hyperlink r:id="rId27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платить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ежемесячные взносы.</w:t>
      </w:r>
    </w:p>
    <w:p w14:paraId="335545B1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hyperlink r:id="rId28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Страховые суммы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– 35 тыс. или 50 тыс. руб. Их </w:t>
      </w:r>
      <w:hyperlink r:id="rId29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будут повышать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пропорционально увеличению МРОТ. Тариф взноса – </w:t>
      </w:r>
      <w:hyperlink r:id="rId30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3,84%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страховой суммы.</w:t>
      </w:r>
    </w:p>
    <w:p w14:paraId="695F6141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По общему правилу самозанятый может получать пособие </w:t>
      </w:r>
      <w:hyperlink r:id="rId31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после 6 месяцев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уплаты взносов. Точный размер выплаты </w:t>
      </w:r>
      <w:hyperlink r:id="rId32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рассчитают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исходя из стажа (в т.ч. за годы работы по найму) и периода уплаты взносов по правилам </w:t>
      </w:r>
      <w:hyperlink r:id="rId33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Закона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о страховании на случай нетрудоспособности.</w:t>
      </w:r>
    </w:p>
    <w:p w14:paraId="0B22DF2C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i/>
          <w:iCs/>
          <w:color w:val="0E0E0E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Документ: </w:t>
      </w:r>
      <w:hyperlink r:id="rId34" w:history="1">
        <w:r w:rsidRPr="00CC04AB">
          <w:rPr>
            <w:rFonts w:ascii="PT Serif" w:eastAsia="Times New Roman" w:hAnsi="PT Serif" w:cs="Times New Roman"/>
            <w:i/>
            <w:iCs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Федеральный закон от 15.12.2025 N 456-ФЗ</w:t>
        </w:r>
      </w:hyperlink>
    </w:p>
    <w:p w14:paraId="53D84551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outlineLvl w:val="1"/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</w:pPr>
      <w:bookmarkStart w:id="7" w:name="anchor_8"/>
      <w:bookmarkEnd w:id="7"/>
      <w:r w:rsidRPr="00CC04AB"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  <w:t>Кредитные каникулы в связи с мобилизацией</w:t>
      </w:r>
    </w:p>
    <w:p w14:paraId="2AE82652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В 2026 году заемщики из числа физлиц и ИП по-прежнему могут потребовать, например, от банка либо МФО </w:t>
      </w:r>
      <w:hyperlink r:id="rId35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приостановить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исполнение обязательств. Речь идет, в частности, о гражданах, которые до дня их мобилизации </w:t>
      </w:r>
      <w:hyperlink r:id="rId36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заключили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договор по </w:t>
      </w:r>
      <w:hyperlink r:id="rId37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Закону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о потребкредите.</w:t>
      </w:r>
    </w:p>
    <w:p w14:paraId="2712CEDD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i/>
          <w:iCs/>
          <w:color w:val="0E0E0E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Документ: </w:t>
      </w:r>
      <w:hyperlink r:id="rId38" w:history="1">
        <w:r w:rsidRPr="00CC04AB">
          <w:rPr>
            <w:rFonts w:ascii="PT Serif" w:eastAsia="Times New Roman" w:hAnsi="PT Serif" w:cs="Times New Roman"/>
            <w:i/>
            <w:iCs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Федеральный закон от 15.12.2025 N 477-ФЗ</w:t>
        </w:r>
      </w:hyperlink>
    </w:p>
    <w:p w14:paraId="1796BB2C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outlineLvl w:val="1"/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</w:pPr>
      <w:bookmarkStart w:id="8" w:name="anchor_9"/>
      <w:bookmarkEnd w:id="8"/>
      <w:r w:rsidRPr="00CC04AB"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  <w:t>Выписка из реестра транспортных средств</w:t>
      </w:r>
    </w:p>
    <w:p w14:paraId="0C973405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Чтобы через Госуслуги запросить </w:t>
      </w:r>
      <w:hyperlink r:id="rId39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сокращенную выписку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, нужно отдать </w:t>
      </w:r>
      <w:hyperlink r:id="rId40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200 руб.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Обращение через этот портал за </w:t>
      </w:r>
      <w:hyperlink r:id="rId41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расширенным вариантом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или </w:t>
      </w:r>
      <w:hyperlink r:id="rId42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документом по владельцу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осталось бесплатным.</w:t>
      </w:r>
    </w:p>
    <w:p w14:paraId="1FB35DAA" w14:textId="77777777" w:rsidR="00CC04AB" w:rsidRPr="00CC04AB" w:rsidRDefault="00CC04AB" w:rsidP="00CC04AB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Если нужна бумажная выписка, то платеж зависит от ее вида:</w:t>
      </w:r>
    </w:p>
    <w:p w14:paraId="3F1CFEED" w14:textId="77777777" w:rsidR="00CC04AB" w:rsidRPr="00CC04AB" w:rsidRDefault="00CC04AB" w:rsidP="00CC04AB">
      <w:pPr>
        <w:numPr>
          <w:ilvl w:val="0"/>
          <w:numId w:val="3"/>
        </w:num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сокращенная – </w:t>
      </w:r>
      <w:hyperlink r:id="rId43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400 руб.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;</w:t>
      </w:r>
    </w:p>
    <w:p w14:paraId="566C9E77" w14:textId="77777777" w:rsidR="00CC04AB" w:rsidRPr="00CC04AB" w:rsidRDefault="00CC04AB" w:rsidP="00CC04AB">
      <w:pPr>
        <w:numPr>
          <w:ilvl w:val="0"/>
          <w:numId w:val="3"/>
        </w:num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расширенная – </w:t>
      </w:r>
      <w:hyperlink r:id="rId44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100 руб.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;</w:t>
      </w:r>
    </w:p>
    <w:p w14:paraId="2008294D" w14:textId="77777777" w:rsidR="00CC04AB" w:rsidRPr="00CC04AB" w:rsidRDefault="00CC04AB" w:rsidP="00CC04AB">
      <w:pPr>
        <w:numPr>
          <w:ilvl w:val="0"/>
          <w:numId w:val="3"/>
        </w:num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по владельцу – </w:t>
      </w:r>
      <w:hyperlink r:id="rId45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400 руб.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плюс </w:t>
      </w:r>
      <w:hyperlink r:id="rId46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20 руб.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за каждую страницу с 6-й включительно.</w:t>
      </w:r>
    </w:p>
    <w:p w14:paraId="7425424A" w14:textId="77777777" w:rsidR="00CC04AB" w:rsidRPr="00CC04AB" w:rsidRDefault="00CC04AB" w:rsidP="00CC04AB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Ранее запрос любой из этих выписок был бесплатен.</w:t>
      </w:r>
    </w:p>
    <w:p w14:paraId="546D107C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Напомним, сокращенную выписку выдают </w:t>
      </w:r>
      <w:hyperlink r:id="rId47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любым заявителям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, а расширенную и по владельцу – лицам из </w:t>
      </w:r>
      <w:hyperlink r:id="rId48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спецперечня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.</w:t>
      </w:r>
    </w:p>
    <w:p w14:paraId="771E4BC5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i/>
          <w:iCs/>
          <w:color w:val="0E0E0E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Документ: </w:t>
      </w:r>
      <w:hyperlink r:id="rId49" w:history="1">
        <w:r w:rsidRPr="00CC04AB">
          <w:rPr>
            <w:rFonts w:ascii="PT Serif" w:eastAsia="Times New Roman" w:hAnsi="PT Serif" w:cs="Times New Roman"/>
            <w:i/>
            <w:iCs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Постановление Правительства РФ от 20.11.2025 N 1840</w:t>
        </w:r>
      </w:hyperlink>
    </w:p>
    <w:p w14:paraId="604DC5E4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outlineLvl w:val="1"/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</w:pPr>
      <w:bookmarkStart w:id="9" w:name="anchor_10"/>
      <w:bookmarkEnd w:id="9"/>
      <w:r w:rsidRPr="00CC04AB"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  <w:t>Возврат госпошлины</w:t>
      </w:r>
    </w:p>
    <w:p w14:paraId="22ADA973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Заявление о возврате излишне уплаченной (взысканной) пошлины </w:t>
      </w:r>
      <w:hyperlink r:id="rId50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разрешили подавать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через Госуслуги в любых ситуациях. То же касается региональных госуслуг и других порталов с интеграцией в </w:t>
      </w:r>
      <w:hyperlink r:id="rId51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ЕСИА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.</w:t>
      </w:r>
    </w:p>
    <w:p w14:paraId="7B4A70A6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Прежде такой вариант отправки </w:t>
      </w:r>
      <w:hyperlink r:id="rId52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допускали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, если заявитель обращался за юридически значимым действием и оплачивал его аналогичным способом.</w:t>
      </w:r>
    </w:p>
    <w:p w14:paraId="71D08245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i/>
          <w:iCs/>
          <w:color w:val="0E0E0E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Документ: </w:t>
      </w:r>
      <w:hyperlink r:id="rId53" w:history="1">
        <w:r w:rsidRPr="00CC04AB">
          <w:rPr>
            <w:rFonts w:ascii="PT Serif" w:eastAsia="Times New Roman" w:hAnsi="PT Serif" w:cs="Times New Roman"/>
            <w:i/>
            <w:iCs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Федеральный закон от 28.11.2025 N 425-ФЗ</w:t>
        </w:r>
      </w:hyperlink>
    </w:p>
    <w:p w14:paraId="6722758B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outlineLvl w:val="1"/>
        <w:rPr>
          <w:rFonts w:ascii="PT Serif" w:eastAsia="Times New Roman" w:hAnsi="PT Serif" w:cs="Times New Roman"/>
          <w:b/>
          <w:bCs/>
          <w:color w:val="0E0E0E"/>
          <w:kern w:val="0"/>
          <w:sz w:val="36"/>
          <w:szCs w:val="36"/>
          <w:lang w:eastAsia="ru-RU"/>
          <w14:ligatures w14:val="none"/>
        </w:rPr>
      </w:pPr>
      <w:bookmarkStart w:id="10" w:name="anchor_11"/>
      <w:bookmarkEnd w:id="10"/>
      <w:r w:rsidRPr="00CC04AB">
        <w:rPr>
          <w:rFonts w:ascii="PT Serif" w:eastAsia="Times New Roman" w:hAnsi="PT Serif" w:cs="Times New Roman"/>
          <w:b/>
          <w:bCs/>
          <w:color w:val="0E0E0E"/>
          <w:kern w:val="0"/>
          <w:sz w:val="33"/>
          <w:szCs w:val="33"/>
          <w:bdr w:val="none" w:sz="0" w:space="0" w:color="auto" w:frame="1"/>
          <w:lang w:eastAsia="ru-RU"/>
          <w14:ligatures w14:val="none"/>
        </w:rPr>
        <w:t>Внутрироссийский паспорт</w:t>
      </w:r>
    </w:p>
    <w:p w14:paraId="300445AA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По желанию гражданина на </w:t>
      </w:r>
      <w:hyperlink r:id="rId54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18-й или 19-й странице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паспорта </w:t>
      </w:r>
      <w:hyperlink r:id="rId55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проставляют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отметку о номере записи федерального регистра </w:t>
      </w:r>
      <w:hyperlink r:id="rId56" w:history="1">
        <w:r w:rsidRPr="00CC04AB">
          <w:rPr>
            <w:rFonts w:ascii="PT Serif" w:eastAsia="Times New Roman" w:hAnsi="PT Serif" w:cs="Times New Roman"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сведений</w:t>
        </w:r>
      </w:hyperlink>
      <w:r w:rsidRPr="00CC04AB"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  <w:t> о населении. Запросить отметку об ИНН теперь нельзя.</w:t>
      </w:r>
    </w:p>
    <w:p w14:paraId="2EF16160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r w:rsidRPr="00CC04AB">
        <w:rPr>
          <w:rFonts w:ascii="PT Serif" w:eastAsia="Times New Roman" w:hAnsi="PT Serif" w:cs="Times New Roman"/>
          <w:i/>
          <w:iCs/>
          <w:color w:val="0E0E0E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Документы: </w:t>
      </w:r>
      <w:hyperlink r:id="rId57" w:history="1">
        <w:r w:rsidRPr="00CC04AB">
          <w:rPr>
            <w:rFonts w:ascii="PT Serif" w:eastAsia="Times New Roman" w:hAnsi="PT Serif" w:cs="Times New Roman"/>
            <w:i/>
            <w:iCs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Постановление Правительства РФ от 23.12.2023 N 2267</w:t>
        </w:r>
      </w:hyperlink>
    </w:p>
    <w:p w14:paraId="7D3178D0" w14:textId="77777777" w:rsidR="00CC04AB" w:rsidRPr="00CC04AB" w:rsidRDefault="00CC04AB" w:rsidP="00CC04AB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color w:val="0E0E0E"/>
          <w:kern w:val="0"/>
          <w:sz w:val="26"/>
          <w:szCs w:val="26"/>
          <w:lang w:eastAsia="ru-RU"/>
          <w14:ligatures w14:val="none"/>
        </w:rPr>
      </w:pPr>
      <w:hyperlink r:id="rId58" w:history="1">
        <w:r w:rsidRPr="00CC04AB">
          <w:rPr>
            <w:rFonts w:ascii="PT Serif" w:eastAsia="Times New Roman" w:hAnsi="PT Serif" w:cs="Times New Roman"/>
            <w:i/>
            <w:iCs/>
            <w:color w:val="413A61"/>
            <w:kern w:val="0"/>
            <w:sz w:val="26"/>
            <w:szCs w:val="26"/>
            <w:u w:val="single"/>
            <w:bdr w:val="none" w:sz="0" w:space="0" w:color="auto" w:frame="1"/>
            <w:lang w:eastAsia="ru-RU"/>
            <w14:ligatures w14:val="none"/>
          </w:rPr>
          <w:t>Приказ ФНС России от 23.10.2025 N ЕД-7-14/920@</w:t>
        </w:r>
      </w:hyperlink>
    </w:p>
    <w:p w14:paraId="1A02FB44" w14:textId="77777777" w:rsidR="00CC04AB" w:rsidRDefault="00CC04AB"/>
    <w:sectPr w:rsidR="00CC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CEA"/>
    <w:multiLevelType w:val="multilevel"/>
    <w:tmpl w:val="2D50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041A5"/>
    <w:multiLevelType w:val="multilevel"/>
    <w:tmpl w:val="135A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956ED"/>
    <w:multiLevelType w:val="multilevel"/>
    <w:tmpl w:val="0EB0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648276">
    <w:abstractNumId w:val="2"/>
  </w:num>
  <w:num w:numId="2" w16cid:durableId="726145835">
    <w:abstractNumId w:val="1"/>
  </w:num>
  <w:num w:numId="3" w16cid:durableId="13522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AB"/>
    <w:rsid w:val="00CC04AB"/>
    <w:rsid w:val="00C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DEC6"/>
  <w15:chartTrackingRefBased/>
  <w15:docId w15:val="{0CF07116-616D-49B2-B30E-79BEBCA0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LAW;n=518293;dst=1232" TargetMode="External"/><Relationship Id="rId18" Type="http://schemas.openxmlformats.org/officeDocument/2006/relationships/hyperlink" Target="consultantplus://offline/main?base=LAW;n=518062;dst=100019" TargetMode="External"/><Relationship Id="rId26" Type="http://schemas.openxmlformats.org/officeDocument/2006/relationships/hyperlink" Target="consultantplus://offline/main?base=LAW;n=521508;dst=100029" TargetMode="External"/><Relationship Id="rId39" Type="http://schemas.openxmlformats.org/officeDocument/2006/relationships/hyperlink" Target="consultantplus://offline/main?base=LAW;n=519489;dst=167" TargetMode="External"/><Relationship Id="rId21" Type="http://schemas.openxmlformats.org/officeDocument/2006/relationships/hyperlink" Target="consultantplus://offline/main?base=LAW;n=520147;dst=100357" TargetMode="External"/><Relationship Id="rId34" Type="http://schemas.openxmlformats.org/officeDocument/2006/relationships/hyperlink" Target="consultantplus://offline/main?base=LAW;n=521508;dst=0" TargetMode="External"/><Relationship Id="rId42" Type="http://schemas.openxmlformats.org/officeDocument/2006/relationships/hyperlink" Target="consultantplus://offline/main?base=LAW;n=519489;dst=138" TargetMode="External"/><Relationship Id="rId47" Type="http://schemas.openxmlformats.org/officeDocument/2006/relationships/hyperlink" Target="consultantplus://offline/main?base=LAW;n=519489;dst=34" TargetMode="External"/><Relationship Id="rId50" Type="http://schemas.openxmlformats.org/officeDocument/2006/relationships/hyperlink" Target="consultantplus://offline/main?base=LAW;n=495706;dst=28223" TargetMode="External"/><Relationship Id="rId55" Type="http://schemas.openxmlformats.org/officeDocument/2006/relationships/hyperlink" Target="consultantplus://offline/main?base=LAW;n=466454;dst=100034" TargetMode="External"/><Relationship Id="rId7" Type="http://schemas.openxmlformats.org/officeDocument/2006/relationships/hyperlink" Target="consultantplus://offline/main?base=LAW;n=520020;dst=101852" TargetMode="External"/><Relationship Id="rId12" Type="http://schemas.openxmlformats.org/officeDocument/2006/relationships/hyperlink" Target="consultantplus://offline/main?base=LAW;n=466172;dst=100061" TargetMode="External"/><Relationship Id="rId17" Type="http://schemas.openxmlformats.org/officeDocument/2006/relationships/hyperlink" Target="consultantplus://offline/main?base=LAW;n=521648;dst=220" TargetMode="External"/><Relationship Id="rId25" Type="http://schemas.openxmlformats.org/officeDocument/2006/relationships/hyperlink" Target="consultantplus://offline/main?base=LAW;n=521508;dst=100010" TargetMode="External"/><Relationship Id="rId33" Type="http://schemas.openxmlformats.org/officeDocument/2006/relationships/hyperlink" Target="consultantplus://offline/main?base=LAW;n=521617;dst=100053" TargetMode="External"/><Relationship Id="rId38" Type="http://schemas.openxmlformats.org/officeDocument/2006/relationships/hyperlink" Target="consultantplus://offline/main?base=LAW;n=521537;dst=100020" TargetMode="External"/><Relationship Id="rId46" Type="http://schemas.openxmlformats.org/officeDocument/2006/relationships/hyperlink" Target="consultantplus://offline/main?base=LAW;n=519489;dst=245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518293;dst=1239" TargetMode="External"/><Relationship Id="rId20" Type="http://schemas.openxmlformats.org/officeDocument/2006/relationships/hyperlink" Target="consultantplus://offline/main?base=LAW;n=520147;dst=100356" TargetMode="External"/><Relationship Id="rId29" Type="http://schemas.openxmlformats.org/officeDocument/2006/relationships/hyperlink" Target="consultantplus://offline/main?base=LAW;n=521508;dst=100039" TargetMode="External"/><Relationship Id="rId41" Type="http://schemas.openxmlformats.org/officeDocument/2006/relationships/hyperlink" Target="consultantplus://offline/main?base=LAW;n=519489;dst=43" TargetMode="External"/><Relationship Id="rId54" Type="http://schemas.openxmlformats.org/officeDocument/2006/relationships/hyperlink" Target="consultantplus://offline/main?base=LAW;n=517366;dst=100018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495706;dst=27764" TargetMode="External"/><Relationship Id="rId11" Type="http://schemas.openxmlformats.org/officeDocument/2006/relationships/hyperlink" Target="consultantplus://offline/main?base=LAW;n=523735;dst=100819" TargetMode="External"/><Relationship Id="rId24" Type="http://schemas.openxmlformats.org/officeDocument/2006/relationships/hyperlink" Target="consultantplus://offline/main?base=LAW;n=520032;dst=0" TargetMode="External"/><Relationship Id="rId32" Type="http://schemas.openxmlformats.org/officeDocument/2006/relationships/hyperlink" Target="consultantplus://offline/main?base=LAW;n=521508;dst=100083" TargetMode="External"/><Relationship Id="rId37" Type="http://schemas.openxmlformats.org/officeDocument/2006/relationships/hyperlink" Target="consultantplus://offline/main?base=LAW;n=499917;dst=0" TargetMode="External"/><Relationship Id="rId40" Type="http://schemas.openxmlformats.org/officeDocument/2006/relationships/hyperlink" Target="consultantplus://offline/main?base=LAW;n=519489;dst=239" TargetMode="External"/><Relationship Id="rId45" Type="http://schemas.openxmlformats.org/officeDocument/2006/relationships/hyperlink" Target="consultantplus://offline/main?base=LAW;n=519489;dst=242" TargetMode="External"/><Relationship Id="rId53" Type="http://schemas.openxmlformats.org/officeDocument/2006/relationships/hyperlink" Target="consultantplus://offline/main?base=LAW;n=520020;dst=101254" TargetMode="External"/><Relationship Id="rId58" Type="http://schemas.openxmlformats.org/officeDocument/2006/relationships/hyperlink" Target="consultantplus://offline/main?base=LAW;n=517366;dst=100018" TargetMode="External"/><Relationship Id="rId5" Type="http://schemas.openxmlformats.org/officeDocument/2006/relationships/hyperlink" Target="consultantplus://offline/main?base=LAW;n=520175;dst=16345" TargetMode="External"/><Relationship Id="rId15" Type="http://schemas.openxmlformats.org/officeDocument/2006/relationships/hyperlink" Target="consultantplus://offline/main?base=LAW;n=523384;dst=0" TargetMode="External"/><Relationship Id="rId23" Type="http://schemas.openxmlformats.org/officeDocument/2006/relationships/hyperlink" Target="consultantplus://offline/main?base=LAW;n=520118;dst=24" TargetMode="External"/><Relationship Id="rId28" Type="http://schemas.openxmlformats.org/officeDocument/2006/relationships/hyperlink" Target="consultantplus://offline/main?base=LAW;n=521508;dst=100036" TargetMode="External"/><Relationship Id="rId36" Type="http://schemas.openxmlformats.org/officeDocument/2006/relationships/hyperlink" Target="consultantplus://offline/main?base=LAW;n=521689;dst=100106" TargetMode="External"/><Relationship Id="rId49" Type="http://schemas.openxmlformats.org/officeDocument/2006/relationships/hyperlink" Target="consultantplus://offline/main?base=LAW;n=519481;dst=100022" TargetMode="External"/><Relationship Id="rId57" Type="http://schemas.openxmlformats.org/officeDocument/2006/relationships/hyperlink" Target="consultantplus://offline/main?base=LAW;n=466454;dst=100034" TargetMode="External"/><Relationship Id="rId10" Type="http://schemas.openxmlformats.org/officeDocument/2006/relationships/hyperlink" Target="consultantplus://offline/main?base=LAW;n=515170;dst=0" TargetMode="External"/><Relationship Id="rId19" Type="http://schemas.openxmlformats.org/officeDocument/2006/relationships/hyperlink" Target="consultantplus://offline/main?base=LAW;n=523384;dst=0" TargetMode="External"/><Relationship Id="rId31" Type="http://schemas.openxmlformats.org/officeDocument/2006/relationships/hyperlink" Target="consultantplus://offline/main?base=LAW;n=521508;dst=100057" TargetMode="External"/><Relationship Id="rId44" Type="http://schemas.openxmlformats.org/officeDocument/2006/relationships/hyperlink" Target="consultantplus://offline/main?base=LAW;n=519489;dst=241" TargetMode="External"/><Relationship Id="rId52" Type="http://schemas.openxmlformats.org/officeDocument/2006/relationships/hyperlink" Target="consultantplus://offline/main?base=LAW;n=520175;dst=18347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515170;dst=100005" TargetMode="External"/><Relationship Id="rId14" Type="http://schemas.openxmlformats.org/officeDocument/2006/relationships/hyperlink" Target="consultantplus://offline/main?base=LAW;n=518293;dst=677" TargetMode="External"/><Relationship Id="rId22" Type="http://schemas.openxmlformats.org/officeDocument/2006/relationships/hyperlink" Target="consultantplus://offline/main?base=LAW;n=520034;dst=100019" TargetMode="External"/><Relationship Id="rId27" Type="http://schemas.openxmlformats.org/officeDocument/2006/relationships/hyperlink" Target="consultantplus://offline/main?base=LAW;n=521508;dst=100034" TargetMode="External"/><Relationship Id="rId30" Type="http://schemas.openxmlformats.org/officeDocument/2006/relationships/hyperlink" Target="consultantplus://offline/main?base=LAW;n=521508;dst=100044" TargetMode="External"/><Relationship Id="rId35" Type="http://schemas.openxmlformats.org/officeDocument/2006/relationships/hyperlink" Target="consultantplus://offline/main?base=LAW;n=521689;dst=23" TargetMode="External"/><Relationship Id="rId43" Type="http://schemas.openxmlformats.org/officeDocument/2006/relationships/hyperlink" Target="consultantplus://offline/main?base=LAW;n=519489;dst=243" TargetMode="External"/><Relationship Id="rId48" Type="http://schemas.openxmlformats.org/officeDocument/2006/relationships/hyperlink" Target="consultantplus://offline/main?base=LAW;n=519489;dst=17" TargetMode="External"/><Relationship Id="rId56" Type="http://schemas.openxmlformats.org/officeDocument/2006/relationships/hyperlink" Target="consultantplus://offline/main?base=LAW;n=494965;dst=100037" TargetMode="External"/><Relationship Id="rId8" Type="http://schemas.openxmlformats.org/officeDocument/2006/relationships/hyperlink" Target="consultantplus://offline/main?base=LAW;n=520020;dst=100461" TargetMode="External"/><Relationship Id="rId51" Type="http://schemas.openxmlformats.org/officeDocument/2006/relationships/hyperlink" Target="consultantplus://offline/main?base=CJI;n=150030;dst=10009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2026-01-19T12:46:00Z</dcterms:created>
  <dcterms:modified xsi:type="dcterms:W3CDTF">2026-01-19T12:48:00Z</dcterms:modified>
</cp:coreProperties>
</file>